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43D56" w14:textId="77777777" w:rsidR="00D15A15" w:rsidRDefault="0071103C">
      <w:pPr>
        <w:pStyle w:val="1"/>
        <w:ind w:right="1024"/>
        <w:jc w:val="both"/>
      </w:pPr>
      <w:r>
        <w:t>Памятка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обследований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Сертификату</w:t>
      </w:r>
      <w:r>
        <w:rPr>
          <w:spacing w:val="-4"/>
        </w:rPr>
        <w:t xml:space="preserve"> </w:t>
      </w:r>
      <w:r>
        <w:t>молодоженов (далее – Сертификат) на диагностику репродуктивного здоровья</w:t>
      </w:r>
    </w:p>
    <w:p w14:paraId="6961DBBD" w14:textId="3DA860D2" w:rsidR="00D15A15" w:rsidRDefault="0071103C">
      <w:pPr>
        <w:pStyle w:val="a4"/>
        <w:numPr>
          <w:ilvl w:val="0"/>
          <w:numId w:val="2"/>
        </w:numPr>
        <w:tabs>
          <w:tab w:val="left" w:pos="1554"/>
        </w:tabs>
        <w:ind w:right="135" w:firstLine="707"/>
        <w:jc w:val="both"/>
        <w:rPr>
          <w:sz w:val="26"/>
        </w:rPr>
      </w:pPr>
      <w:r>
        <w:rPr>
          <w:sz w:val="26"/>
        </w:rPr>
        <w:t>Выдача Сертификата на предоставление медицинской помощи производится молодоженам при регистрации заключения брака, постоянно или временно проживающим на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территории Пензенской области</w:t>
      </w:r>
      <w:bookmarkStart w:id="0" w:name="_GoBack"/>
      <w:bookmarkEnd w:id="0"/>
      <w:r>
        <w:rPr>
          <w:sz w:val="26"/>
        </w:rPr>
        <w:t>.</w:t>
      </w:r>
    </w:p>
    <w:p w14:paraId="6A37D725" w14:textId="77777777" w:rsidR="00D15A15" w:rsidRDefault="0071103C">
      <w:pPr>
        <w:pStyle w:val="a4"/>
        <w:numPr>
          <w:ilvl w:val="0"/>
          <w:numId w:val="2"/>
        </w:numPr>
        <w:tabs>
          <w:tab w:val="left" w:pos="1554"/>
        </w:tabs>
        <w:ind w:right="148" w:firstLine="707"/>
        <w:jc w:val="both"/>
        <w:rPr>
          <w:sz w:val="26"/>
        </w:rPr>
      </w:pPr>
      <w:r>
        <w:rPr>
          <w:sz w:val="26"/>
        </w:rPr>
        <w:t>С</w:t>
      </w:r>
      <w:r>
        <w:rPr>
          <w:sz w:val="26"/>
        </w:rPr>
        <w:t>ертификат выдается молодоженам в единственном экземпляре, единовременно. В случае утери или порчи Сертификат восстановлению не подлежит.</w:t>
      </w:r>
    </w:p>
    <w:p w14:paraId="7B459F73" w14:textId="77777777" w:rsidR="00D15A15" w:rsidRDefault="0071103C">
      <w:pPr>
        <w:pStyle w:val="a4"/>
        <w:numPr>
          <w:ilvl w:val="0"/>
          <w:numId w:val="2"/>
        </w:numPr>
        <w:tabs>
          <w:tab w:val="left" w:pos="1554"/>
        </w:tabs>
        <w:ind w:right="130" w:firstLine="707"/>
        <w:jc w:val="both"/>
        <w:rPr>
          <w:sz w:val="26"/>
        </w:rPr>
      </w:pPr>
      <w:r>
        <w:rPr>
          <w:sz w:val="26"/>
        </w:rPr>
        <w:t>Обладатели Сертификата получают возможность в течение 1 года со дня бракосочетания пройти медицинское обследование и по</w:t>
      </w:r>
      <w:r>
        <w:rPr>
          <w:sz w:val="26"/>
        </w:rPr>
        <w:t>лучить консультации врачей-специалистов в соответствии с перечнем услуг в отделении «Охраны репродуктивного здоровья» государственного бюджетного учреждения здравоохранения» Пензенская областная клиническая больница им. Н.Н. Бурденко», (г. Пенза, ул. Лермо</w:t>
      </w:r>
      <w:r>
        <w:rPr>
          <w:sz w:val="26"/>
        </w:rPr>
        <w:t>нтова, д. 28, телефон +7(8412)45-54-69, +7(8412) 45-55-24) после предварительной записи к врачу-специалисту: акушеру-гинекологу – для женщин, урологу – для мужчин.</w:t>
      </w:r>
    </w:p>
    <w:p w14:paraId="3902E607" w14:textId="77777777" w:rsidR="00D15A15" w:rsidRDefault="0071103C">
      <w:pPr>
        <w:pStyle w:val="a4"/>
        <w:numPr>
          <w:ilvl w:val="0"/>
          <w:numId w:val="2"/>
        </w:numPr>
        <w:tabs>
          <w:tab w:val="left" w:pos="1554"/>
        </w:tabs>
        <w:ind w:right="145" w:firstLine="707"/>
        <w:jc w:val="both"/>
        <w:rPr>
          <w:sz w:val="26"/>
        </w:rPr>
      </w:pPr>
      <w:r>
        <w:rPr>
          <w:sz w:val="26"/>
        </w:rPr>
        <w:t>При посещении отделения «Охраны репродуктивного здоровья» государственного бюджетного учрежд</w:t>
      </w:r>
      <w:r>
        <w:rPr>
          <w:sz w:val="26"/>
        </w:rPr>
        <w:t>ения здравоохранения» Пензенская областная клиническая больница им. Н.Н. Бурденко» при себе необходимо иметь:</w:t>
      </w:r>
    </w:p>
    <w:p w14:paraId="3F3F8012" w14:textId="77777777" w:rsidR="00D15A15" w:rsidRDefault="0071103C">
      <w:pPr>
        <w:pStyle w:val="a4"/>
        <w:numPr>
          <w:ilvl w:val="1"/>
          <w:numId w:val="2"/>
        </w:numPr>
        <w:tabs>
          <w:tab w:val="left" w:pos="1557"/>
        </w:tabs>
        <w:spacing w:before="1" w:line="297" w:lineRule="exact"/>
        <w:rPr>
          <w:sz w:val="26"/>
        </w:rPr>
      </w:pPr>
      <w:r>
        <w:rPr>
          <w:spacing w:val="-2"/>
          <w:sz w:val="26"/>
        </w:rPr>
        <w:t>Сертификат,</w:t>
      </w:r>
    </w:p>
    <w:p w14:paraId="0221111A" w14:textId="77777777" w:rsidR="00D15A15" w:rsidRDefault="0071103C">
      <w:pPr>
        <w:pStyle w:val="a4"/>
        <w:numPr>
          <w:ilvl w:val="1"/>
          <w:numId w:val="2"/>
        </w:numPr>
        <w:tabs>
          <w:tab w:val="left" w:pos="1557"/>
        </w:tabs>
        <w:spacing w:line="296" w:lineRule="exact"/>
        <w:rPr>
          <w:sz w:val="26"/>
        </w:rPr>
      </w:pPr>
      <w:r>
        <w:rPr>
          <w:spacing w:val="-2"/>
          <w:sz w:val="26"/>
        </w:rPr>
        <w:t>паспорт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гражданина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Российской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Федерации,</w:t>
      </w:r>
    </w:p>
    <w:p w14:paraId="4999CEC3" w14:textId="77777777" w:rsidR="00D15A15" w:rsidRDefault="0071103C">
      <w:pPr>
        <w:pStyle w:val="a4"/>
        <w:numPr>
          <w:ilvl w:val="1"/>
          <w:numId w:val="2"/>
        </w:numPr>
        <w:tabs>
          <w:tab w:val="left" w:pos="1557"/>
        </w:tabs>
        <w:spacing w:line="298" w:lineRule="exact"/>
        <w:rPr>
          <w:sz w:val="26"/>
        </w:rPr>
      </w:pPr>
      <w:r>
        <w:rPr>
          <w:spacing w:val="-2"/>
          <w:sz w:val="26"/>
        </w:rPr>
        <w:t>полис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обязательного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медицинского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страхования,</w:t>
      </w:r>
    </w:p>
    <w:p w14:paraId="2C9DF126" w14:textId="77777777" w:rsidR="00D15A15" w:rsidRDefault="0071103C">
      <w:pPr>
        <w:pStyle w:val="a4"/>
        <w:numPr>
          <w:ilvl w:val="1"/>
          <w:numId w:val="2"/>
        </w:numPr>
        <w:tabs>
          <w:tab w:val="left" w:pos="1557"/>
        </w:tabs>
        <w:spacing w:before="5"/>
        <w:ind w:left="141" w:right="1319" w:firstLine="707"/>
        <w:rPr>
          <w:sz w:val="26"/>
        </w:rPr>
      </w:pPr>
      <w:r>
        <w:rPr>
          <w:sz w:val="26"/>
        </w:rPr>
        <w:t>свидетельство</w:t>
      </w:r>
      <w:r>
        <w:rPr>
          <w:spacing w:val="-15"/>
          <w:sz w:val="26"/>
        </w:rPr>
        <w:t xml:space="preserve"> </w:t>
      </w:r>
      <w:r>
        <w:rPr>
          <w:sz w:val="26"/>
        </w:rPr>
        <w:t>о</w:t>
      </w:r>
      <w:r>
        <w:rPr>
          <w:spacing w:val="-13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14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-14"/>
          <w:sz w:val="26"/>
        </w:rPr>
        <w:t xml:space="preserve"> </w:t>
      </w:r>
      <w:r>
        <w:rPr>
          <w:sz w:val="26"/>
        </w:rPr>
        <w:t>зак</w:t>
      </w:r>
      <w:r>
        <w:rPr>
          <w:sz w:val="26"/>
        </w:rPr>
        <w:t>лючения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брака (подлинник и ксерокопию).</w:t>
      </w:r>
    </w:p>
    <w:p w14:paraId="42391546" w14:textId="77777777" w:rsidR="00D15A15" w:rsidRDefault="0071103C">
      <w:pPr>
        <w:pStyle w:val="a4"/>
        <w:numPr>
          <w:ilvl w:val="0"/>
          <w:numId w:val="2"/>
        </w:numPr>
        <w:tabs>
          <w:tab w:val="left" w:pos="1557"/>
        </w:tabs>
        <w:ind w:right="185" w:firstLine="707"/>
        <w:rPr>
          <w:sz w:val="26"/>
        </w:rPr>
      </w:pPr>
      <w:r>
        <w:rPr>
          <w:sz w:val="26"/>
        </w:rPr>
        <w:t>Сертификат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2"/>
          <w:sz w:val="26"/>
        </w:rPr>
        <w:t xml:space="preserve"> </w:t>
      </w:r>
      <w:r>
        <w:rPr>
          <w:sz w:val="26"/>
        </w:rPr>
        <w:t>ксерокопия</w:t>
      </w:r>
      <w:r>
        <w:rPr>
          <w:spacing w:val="33"/>
          <w:sz w:val="26"/>
        </w:rPr>
        <w:t xml:space="preserve"> </w:t>
      </w:r>
      <w:r>
        <w:rPr>
          <w:sz w:val="26"/>
        </w:rPr>
        <w:t>свидетельства</w:t>
      </w:r>
      <w:r>
        <w:rPr>
          <w:spacing w:val="35"/>
          <w:sz w:val="26"/>
        </w:rPr>
        <w:t xml:space="preserve"> </w:t>
      </w:r>
      <w:r>
        <w:rPr>
          <w:sz w:val="26"/>
        </w:rPr>
        <w:t>о</w:t>
      </w:r>
      <w:r>
        <w:rPr>
          <w:spacing w:val="37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34"/>
          <w:sz w:val="26"/>
        </w:rPr>
        <w:t xml:space="preserve"> </w:t>
      </w:r>
      <w:r>
        <w:rPr>
          <w:sz w:val="26"/>
        </w:rPr>
        <w:t>регистрации заключения брака после их предъявления остаются в медицинской организации.</w:t>
      </w:r>
    </w:p>
    <w:p w14:paraId="22F1E96F" w14:textId="77777777" w:rsidR="00D15A15" w:rsidRDefault="0071103C">
      <w:pPr>
        <w:pStyle w:val="a4"/>
        <w:numPr>
          <w:ilvl w:val="0"/>
          <w:numId w:val="2"/>
        </w:numPr>
        <w:tabs>
          <w:tab w:val="left" w:pos="1554"/>
        </w:tabs>
        <w:ind w:right="139" w:firstLine="707"/>
        <w:jc w:val="both"/>
        <w:rPr>
          <w:sz w:val="26"/>
        </w:rPr>
      </w:pPr>
      <w:r>
        <w:rPr>
          <w:sz w:val="26"/>
        </w:rPr>
        <w:t>Врачами-специалистами: акушером-гинекологом и урологом после проведения обследования семейной пары супругам создается индивидуальная программа подготовки к беременности.</w:t>
      </w:r>
    </w:p>
    <w:p w14:paraId="35951A59" w14:textId="77777777" w:rsidR="00D15A15" w:rsidRDefault="0071103C">
      <w:pPr>
        <w:pStyle w:val="1"/>
        <w:spacing w:before="294" w:line="298" w:lineRule="exact"/>
        <w:ind w:left="2356" w:firstLine="0"/>
      </w:pPr>
      <w:r>
        <w:rPr>
          <w:spacing w:val="-2"/>
        </w:rPr>
        <w:t>Перечень</w:t>
      </w:r>
      <w:r>
        <w:rPr>
          <w:spacing w:val="-12"/>
        </w:rPr>
        <w:t xml:space="preserve"> </w:t>
      </w:r>
      <w:r>
        <w:rPr>
          <w:spacing w:val="-2"/>
        </w:rPr>
        <w:t>услуг,</w:t>
      </w:r>
      <w:r>
        <w:rPr>
          <w:spacing w:val="-9"/>
        </w:rPr>
        <w:t xml:space="preserve"> </w:t>
      </w:r>
      <w:r>
        <w:rPr>
          <w:spacing w:val="-2"/>
        </w:rPr>
        <w:t>предоставляемых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Сертификату</w:t>
      </w:r>
    </w:p>
    <w:p w14:paraId="342085B3" w14:textId="77777777" w:rsidR="00D15A15" w:rsidRDefault="0071103C">
      <w:pPr>
        <w:pStyle w:val="a3"/>
        <w:spacing w:line="298" w:lineRule="exact"/>
        <w:ind w:left="849" w:firstLine="0"/>
      </w:pPr>
      <w:r>
        <w:rPr>
          <w:spacing w:val="-2"/>
        </w:rPr>
        <w:t>Женщине:</w:t>
      </w:r>
    </w:p>
    <w:p w14:paraId="5EB5F4CC" w14:textId="77777777" w:rsidR="00D15A15" w:rsidRDefault="0071103C">
      <w:pPr>
        <w:pStyle w:val="a4"/>
        <w:numPr>
          <w:ilvl w:val="0"/>
          <w:numId w:val="1"/>
        </w:numPr>
        <w:tabs>
          <w:tab w:val="left" w:pos="1557"/>
        </w:tabs>
        <w:spacing w:line="317" w:lineRule="exact"/>
        <w:ind w:left="1557"/>
        <w:rPr>
          <w:sz w:val="26"/>
        </w:rPr>
      </w:pPr>
      <w:r>
        <w:rPr>
          <w:spacing w:val="-4"/>
          <w:sz w:val="26"/>
        </w:rPr>
        <w:t>Консультация</w:t>
      </w:r>
      <w:r>
        <w:rPr>
          <w:spacing w:val="42"/>
          <w:sz w:val="26"/>
        </w:rPr>
        <w:t xml:space="preserve"> </w:t>
      </w:r>
      <w:r>
        <w:rPr>
          <w:spacing w:val="-4"/>
          <w:sz w:val="26"/>
        </w:rPr>
        <w:t>врача-акушера-гин</w:t>
      </w:r>
      <w:r>
        <w:rPr>
          <w:spacing w:val="-4"/>
          <w:sz w:val="26"/>
        </w:rPr>
        <w:t>еколога</w:t>
      </w:r>
    </w:p>
    <w:p w14:paraId="057D2EF9" w14:textId="77777777" w:rsidR="00D15A15" w:rsidRDefault="0071103C">
      <w:pPr>
        <w:pStyle w:val="a4"/>
        <w:numPr>
          <w:ilvl w:val="0"/>
          <w:numId w:val="1"/>
        </w:numPr>
        <w:tabs>
          <w:tab w:val="left" w:pos="1557"/>
        </w:tabs>
        <w:spacing w:line="317" w:lineRule="exact"/>
        <w:ind w:left="1557"/>
        <w:rPr>
          <w:sz w:val="26"/>
        </w:rPr>
      </w:pPr>
      <w:r>
        <w:rPr>
          <w:sz w:val="26"/>
        </w:rPr>
        <w:t>УЗИ</w:t>
      </w:r>
      <w:r>
        <w:rPr>
          <w:spacing w:val="-17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13"/>
          <w:sz w:val="26"/>
        </w:rPr>
        <w:t xml:space="preserve"> </w:t>
      </w:r>
      <w:r>
        <w:rPr>
          <w:sz w:val="26"/>
        </w:rPr>
        <w:t>малого</w:t>
      </w:r>
      <w:r>
        <w:rPr>
          <w:spacing w:val="-15"/>
          <w:sz w:val="26"/>
        </w:rPr>
        <w:t xml:space="preserve"> </w:t>
      </w:r>
      <w:r>
        <w:rPr>
          <w:sz w:val="26"/>
        </w:rPr>
        <w:t>таза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-13"/>
          <w:sz w:val="26"/>
        </w:rPr>
        <w:t xml:space="preserve"> </w:t>
      </w:r>
      <w:r>
        <w:rPr>
          <w:sz w:val="26"/>
        </w:rPr>
        <w:t>менструального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цикла</w:t>
      </w:r>
    </w:p>
    <w:p w14:paraId="2E7FB969" w14:textId="77777777" w:rsidR="00D15A15" w:rsidRDefault="0071103C">
      <w:pPr>
        <w:pStyle w:val="a4"/>
        <w:numPr>
          <w:ilvl w:val="0"/>
          <w:numId w:val="1"/>
        </w:numPr>
        <w:tabs>
          <w:tab w:val="left" w:pos="1557"/>
        </w:tabs>
        <w:spacing w:line="318" w:lineRule="exact"/>
        <w:ind w:left="1557"/>
        <w:rPr>
          <w:sz w:val="26"/>
        </w:rPr>
      </w:pPr>
      <w:r>
        <w:rPr>
          <w:spacing w:val="-2"/>
          <w:sz w:val="26"/>
        </w:rPr>
        <w:t>УЗИ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органов малого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таза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середине менструального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цикла</w:t>
      </w:r>
    </w:p>
    <w:p w14:paraId="74F8B866" w14:textId="77777777" w:rsidR="00D15A15" w:rsidRDefault="0071103C">
      <w:pPr>
        <w:pStyle w:val="a4"/>
        <w:numPr>
          <w:ilvl w:val="0"/>
          <w:numId w:val="1"/>
        </w:numPr>
        <w:tabs>
          <w:tab w:val="left" w:pos="1557"/>
        </w:tabs>
        <w:ind w:left="1557"/>
        <w:rPr>
          <w:sz w:val="26"/>
        </w:rPr>
      </w:pPr>
      <w:r>
        <w:rPr>
          <w:spacing w:val="-2"/>
          <w:sz w:val="26"/>
        </w:rPr>
        <w:t>Микроскопическое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исследование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влагалищных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мазков</w:t>
      </w:r>
    </w:p>
    <w:p w14:paraId="04C7174C" w14:textId="77777777" w:rsidR="00D15A15" w:rsidRDefault="0071103C">
      <w:pPr>
        <w:pStyle w:val="a4"/>
        <w:numPr>
          <w:ilvl w:val="0"/>
          <w:numId w:val="1"/>
        </w:numPr>
        <w:tabs>
          <w:tab w:val="left" w:pos="1557"/>
        </w:tabs>
        <w:spacing w:before="6"/>
        <w:ind w:right="227" w:firstLine="707"/>
        <w:rPr>
          <w:sz w:val="26"/>
        </w:rPr>
      </w:pPr>
      <w:r>
        <w:rPr>
          <w:sz w:val="26"/>
        </w:rPr>
        <w:t>Мазок</w:t>
      </w:r>
      <w:r>
        <w:rPr>
          <w:spacing w:val="34"/>
          <w:sz w:val="26"/>
        </w:rPr>
        <w:t xml:space="preserve"> </w:t>
      </w:r>
      <w:r>
        <w:rPr>
          <w:sz w:val="26"/>
        </w:rPr>
        <w:t>на</w:t>
      </w:r>
      <w:r>
        <w:rPr>
          <w:spacing w:val="33"/>
          <w:sz w:val="26"/>
        </w:rPr>
        <w:t xml:space="preserve"> </w:t>
      </w:r>
      <w:r>
        <w:rPr>
          <w:sz w:val="26"/>
        </w:rPr>
        <w:t>онкоцитологию</w:t>
      </w:r>
      <w:r>
        <w:rPr>
          <w:spacing w:val="34"/>
          <w:sz w:val="26"/>
        </w:rPr>
        <w:t xml:space="preserve"> </w:t>
      </w:r>
      <w:r>
        <w:rPr>
          <w:sz w:val="26"/>
        </w:rPr>
        <w:t>(цитологическое</w:t>
      </w:r>
      <w:r>
        <w:rPr>
          <w:spacing w:val="34"/>
          <w:sz w:val="26"/>
        </w:rPr>
        <w:t xml:space="preserve"> </w:t>
      </w:r>
      <w:r>
        <w:rPr>
          <w:sz w:val="26"/>
        </w:rPr>
        <w:t>исследование</w:t>
      </w:r>
      <w:r>
        <w:rPr>
          <w:spacing w:val="34"/>
          <w:sz w:val="26"/>
        </w:rPr>
        <w:t xml:space="preserve"> </w:t>
      </w:r>
      <w:r>
        <w:rPr>
          <w:sz w:val="26"/>
        </w:rPr>
        <w:t>эпителиальных клеток шейки матки и цервикального канала (ПАП-тест, мазок по Папаниколау)</w:t>
      </w:r>
    </w:p>
    <w:p w14:paraId="64D563FF" w14:textId="77777777" w:rsidR="00D15A15" w:rsidRDefault="0071103C">
      <w:pPr>
        <w:pStyle w:val="a4"/>
        <w:numPr>
          <w:ilvl w:val="0"/>
          <w:numId w:val="1"/>
        </w:numPr>
        <w:tabs>
          <w:tab w:val="left" w:pos="1557"/>
        </w:tabs>
        <w:spacing w:line="318" w:lineRule="exact"/>
        <w:ind w:left="1557"/>
        <w:rPr>
          <w:sz w:val="26"/>
        </w:rPr>
      </w:pPr>
      <w:r>
        <w:rPr>
          <w:spacing w:val="-2"/>
          <w:sz w:val="26"/>
        </w:rPr>
        <w:t>Анализ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крови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антимюллеров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гормон</w:t>
      </w:r>
      <w:r>
        <w:rPr>
          <w:spacing w:val="-4"/>
          <w:sz w:val="26"/>
        </w:rPr>
        <w:t xml:space="preserve"> (АМГ)</w:t>
      </w:r>
    </w:p>
    <w:p w14:paraId="696A1FFA" w14:textId="77777777" w:rsidR="00D15A15" w:rsidRDefault="0071103C">
      <w:pPr>
        <w:pStyle w:val="a4"/>
        <w:numPr>
          <w:ilvl w:val="0"/>
          <w:numId w:val="1"/>
        </w:numPr>
        <w:tabs>
          <w:tab w:val="left" w:pos="1557"/>
        </w:tabs>
        <w:spacing w:line="318" w:lineRule="exact"/>
        <w:ind w:left="1557"/>
        <w:rPr>
          <w:sz w:val="26"/>
        </w:rPr>
      </w:pPr>
      <w:r>
        <w:rPr>
          <w:spacing w:val="-2"/>
          <w:sz w:val="26"/>
        </w:rPr>
        <w:t>Повторная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консультация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врача-акушера-гинеколога</w:t>
      </w:r>
    </w:p>
    <w:p w14:paraId="27599AB4" w14:textId="77777777" w:rsidR="00D15A15" w:rsidRDefault="0071103C">
      <w:pPr>
        <w:pStyle w:val="a3"/>
        <w:spacing w:before="293" w:line="297" w:lineRule="exact"/>
        <w:ind w:left="849" w:firstLine="0"/>
      </w:pPr>
      <w:r>
        <w:rPr>
          <w:spacing w:val="-2"/>
        </w:rPr>
        <w:t>Мужчине:</w:t>
      </w:r>
    </w:p>
    <w:p w14:paraId="3390BFE9" w14:textId="77777777" w:rsidR="00D15A15" w:rsidRDefault="0071103C">
      <w:pPr>
        <w:pStyle w:val="a4"/>
        <w:numPr>
          <w:ilvl w:val="0"/>
          <w:numId w:val="1"/>
        </w:numPr>
        <w:tabs>
          <w:tab w:val="left" w:pos="1557"/>
        </w:tabs>
        <w:spacing w:line="317" w:lineRule="exact"/>
        <w:ind w:left="1557"/>
        <w:rPr>
          <w:sz w:val="26"/>
        </w:rPr>
      </w:pPr>
      <w:r>
        <w:rPr>
          <w:spacing w:val="-2"/>
          <w:sz w:val="26"/>
        </w:rPr>
        <w:t>Первичная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консультация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врача-уролога</w:t>
      </w:r>
    </w:p>
    <w:p w14:paraId="531F2349" w14:textId="77777777" w:rsidR="00D15A15" w:rsidRDefault="0071103C">
      <w:pPr>
        <w:pStyle w:val="a4"/>
        <w:numPr>
          <w:ilvl w:val="0"/>
          <w:numId w:val="1"/>
        </w:numPr>
        <w:tabs>
          <w:tab w:val="left" w:pos="1557"/>
        </w:tabs>
        <w:spacing w:line="318" w:lineRule="exact"/>
        <w:ind w:left="1557"/>
        <w:rPr>
          <w:sz w:val="26"/>
        </w:rPr>
      </w:pPr>
      <w:r>
        <w:rPr>
          <w:spacing w:val="-2"/>
          <w:sz w:val="26"/>
        </w:rPr>
        <w:t>Спермограмма</w:t>
      </w:r>
    </w:p>
    <w:p w14:paraId="6C9998F5" w14:textId="77777777" w:rsidR="00D15A15" w:rsidRDefault="0071103C">
      <w:pPr>
        <w:pStyle w:val="a4"/>
        <w:numPr>
          <w:ilvl w:val="0"/>
          <w:numId w:val="1"/>
        </w:numPr>
        <w:tabs>
          <w:tab w:val="left" w:pos="1557"/>
        </w:tabs>
        <w:spacing w:line="318" w:lineRule="exact"/>
        <w:ind w:left="1557"/>
        <w:rPr>
          <w:sz w:val="26"/>
        </w:rPr>
      </w:pPr>
      <w:r>
        <w:rPr>
          <w:spacing w:val="-7"/>
          <w:sz w:val="26"/>
        </w:rPr>
        <w:t>MAR-</w:t>
      </w:r>
      <w:r>
        <w:rPr>
          <w:spacing w:val="-4"/>
          <w:sz w:val="26"/>
        </w:rPr>
        <w:t>тест</w:t>
      </w:r>
    </w:p>
    <w:p w14:paraId="5B8DEF5B" w14:textId="77777777" w:rsidR="00D15A15" w:rsidRDefault="0071103C">
      <w:pPr>
        <w:pStyle w:val="a4"/>
        <w:numPr>
          <w:ilvl w:val="0"/>
          <w:numId w:val="1"/>
        </w:numPr>
        <w:tabs>
          <w:tab w:val="left" w:pos="1555"/>
        </w:tabs>
        <w:spacing w:before="6"/>
        <w:ind w:right="139" w:firstLine="707"/>
        <w:jc w:val="both"/>
        <w:rPr>
          <w:sz w:val="26"/>
        </w:rPr>
      </w:pPr>
      <w:r>
        <w:rPr>
          <w:sz w:val="26"/>
        </w:rPr>
        <w:t>Молекулярно-биологическое исследование спермы на хламидии</w:t>
      </w:r>
      <w:r>
        <w:rPr>
          <w:spacing w:val="40"/>
          <w:sz w:val="26"/>
        </w:rPr>
        <w:t xml:space="preserve"> </w:t>
      </w:r>
      <w:r>
        <w:rPr>
          <w:sz w:val="26"/>
        </w:rPr>
        <w:t>(Chlamidia trachomatis), микоплазму гениталиум (Mycoplasma genitalium), микоплазму хоминис (Mycoplasma hominis), уреаплазмы (Ureaplasma urealyticum, Ureaplasma parvum) при превышении уровня лейкоцит</w:t>
      </w:r>
      <w:r>
        <w:rPr>
          <w:sz w:val="26"/>
        </w:rPr>
        <w:t>ов в эякуляте</w:t>
      </w:r>
    </w:p>
    <w:p w14:paraId="6F2455BD" w14:textId="77777777" w:rsidR="00D15A15" w:rsidRDefault="0071103C">
      <w:pPr>
        <w:pStyle w:val="a4"/>
        <w:numPr>
          <w:ilvl w:val="0"/>
          <w:numId w:val="1"/>
        </w:numPr>
        <w:tabs>
          <w:tab w:val="left" w:pos="1556"/>
        </w:tabs>
        <w:spacing w:line="311" w:lineRule="exact"/>
        <w:ind w:left="1556" w:hanging="707"/>
        <w:jc w:val="both"/>
        <w:rPr>
          <w:sz w:val="26"/>
        </w:rPr>
      </w:pPr>
      <w:r>
        <w:rPr>
          <w:spacing w:val="-2"/>
          <w:sz w:val="26"/>
        </w:rPr>
        <w:t>Повторная консультация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врача-уролога</w:t>
      </w:r>
    </w:p>
    <w:sectPr w:rsidR="00D15A15">
      <w:footerReference w:type="default" r:id="rId7"/>
      <w:type w:val="continuous"/>
      <w:pgSz w:w="11920" w:h="16850"/>
      <w:pgMar w:top="600" w:right="566" w:bottom="500" w:left="1275" w:header="0" w:footer="3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1A27B" w14:textId="77777777" w:rsidR="0071103C" w:rsidRDefault="0071103C">
      <w:r>
        <w:separator/>
      </w:r>
    </w:p>
  </w:endnote>
  <w:endnote w:type="continuationSeparator" w:id="0">
    <w:p w14:paraId="77C7C7FF" w14:textId="77777777" w:rsidR="0071103C" w:rsidRDefault="0071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43511" w14:textId="77777777" w:rsidR="00D15A15" w:rsidRDefault="0071103C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096" behindDoc="1" locked="0" layoutInCell="1" allowOverlap="1" wp14:anchorId="1301E676" wp14:editId="4AF30339">
              <wp:simplePos x="0" y="0"/>
              <wp:positionH relativeFrom="page">
                <wp:posOffset>7037069</wp:posOffset>
              </wp:positionH>
              <wp:positionV relativeFrom="page">
                <wp:posOffset>10359700</wp:posOffset>
              </wp:positionV>
              <wp:extent cx="889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CF910C" w14:textId="77777777" w:rsidR="00D15A15" w:rsidRDefault="0071103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01E67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4.1pt;margin-top:815.7pt;width:7pt;height:13.05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" filled="f" stroked="f">
              <v:textbox inset="0,0,0,0">
                <w:txbxContent>
                  <w:p w14:paraId="67CF910C" w14:textId="77777777" w:rsidR="00D15A15" w:rsidRDefault="0071103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8DFCD" w14:textId="77777777" w:rsidR="0071103C" w:rsidRDefault="0071103C">
      <w:r>
        <w:separator/>
      </w:r>
    </w:p>
  </w:footnote>
  <w:footnote w:type="continuationSeparator" w:id="0">
    <w:p w14:paraId="67BE9EFA" w14:textId="77777777" w:rsidR="0071103C" w:rsidRDefault="00711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57E1A"/>
    <w:multiLevelType w:val="multilevel"/>
    <w:tmpl w:val="C4325574"/>
    <w:lvl w:ilvl="0">
      <w:start w:val="1"/>
      <w:numFmt w:val="decimal"/>
      <w:lvlText w:val="%1."/>
      <w:lvlJc w:val="left"/>
      <w:pPr>
        <w:ind w:left="14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0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6AC31A42"/>
    <w:multiLevelType w:val="hybridMultilevel"/>
    <w:tmpl w:val="3104DD1C"/>
    <w:lvl w:ilvl="0" w:tplc="FFFAA1DA">
      <w:numFmt w:val="bullet"/>
      <w:lvlText w:val=""/>
      <w:lvlJc w:val="left"/>
      <w:pPr>
        <w:ind w:left="14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C5561FE4">
      <w:numFmt w:val="bullet"/>
      <w:lvlText w:val="•"/>
      <w:lvlJc w:val="left"/>
      <w:pPr>
        <w:ind w:left="1133" w:hanging="708"/>
      </w:pPr>
      <w:rPr>
        <w:rFonts w:hint="default"/>
        <w:lang w:val="ru-RU" w:eastAsia="en-US" w:bidi="ar-SA"/>
      </w:rPr>
    </w:lvl>
    <w:lvl w:ilvl="2" w:tplc="F5BA7C1A">
      <w:numFmt w:val="bullet"/>
      <w:lvlText w:val="•"/>
      <w:lvlJc w:val="left"/>
      <w:pPr>
        <w:ind w:left="2126" w:hanging="708"/>
      </w:pPr>
      <w:rPr>
        <w:rFonts w:hint="default"/>
        <w:lang w:val="ru-RU" w:eastAsia="en-US" w:bidi="ar-SA"/>
      </w:rPr>
    </w:lvl>
    <w:lvl w:ilvl="3" w:tplc="808CE1FC">
      <w:numFmt w:val="bullet"/>
      <w:lvlText w:val="•"/>
      <w:lvlJc w:val="left"/>
      <w:pPr>
        <w:ind w:left="3119" w:hanging="708"/>
      </w:pPr>
      <w:rPr>
        <w:rFonts w:hint="default"/>
        <w:lang w:val="ru-RU" w:eastAsia="en-US" w:bidi="ar-SA"/>
      </w:rPr>
    </w:lvl>
    <w:lvl w:ilvl="4" w:tplc="2786A220">
      <w:numFmt w:val="bullet"/>
      <w:lvlText w:val="•"/>
      <w:lvlJc w:val="left"/>
      <w:pPr>
        <w:ind w:left="4112" w:hanging="708"/>
      </w:pPr>
      <w:rPr>
        <w:rFonts w:hint="default"/>
        <w:lang w:val="ru-RU" w:eastAsia="en-US" w:bidi="ar-SA"/>
      </w:rPr>
    </w:lvl>
    <w:lvl w:ilvl="5" w:tplc="104C8AC2">
      <w:numFmt w:val="bullet"/>
      <w:lvlText w:val="•"/>
      <w:lvlJc w:val="left"/>
      <w:pPr>
        <w:ind w:left="5105" w:hanging="708"/>
      </w:pPr>
      <w:rPr>
        <w:rFonts w:hint="default"/>
        <w:lang w:val="ru-RU" w:eastAsia="en-US" w:bidi="ar-SA"/>
      </w:rPr>
    </w:lvl>
    <w:lvl w:ilvl="6" w:tplc="B8F8A2C4">
      <w:numFmt w:val="bullet"/>
      <w:lvlText w:val="•"/>
      <w:lvlJc w:val="left"/>
      <w:pPr>
        <w:ind w:left="6098" w:hanging="708"/>
      </w:pPr>
      <w:rPr>
        <w:rFonts w:hint="default"/>
        <w:lang w:val="ru-RU" w:eastAsia="en-US" w:bidi="ar-SA"/>
      </w:rPr>
    </w:lvl>
    <w:lvl w:ilvl="7" w:tplc="A544BF1E">
      <w:numFmt w:val="bullet"/>
      <w:lvlText w:val="•"/>
      <w:lvlJc w:val="left"/>
      <w:pPr>
        <w:ind w:left="7091" w:hanging="708"/>
      </w:pPr>
      <w:rPr>
        <w:rFonts w:hint="default"/>
        <w:lang w:val="ru-RU" w:eastAsia="en-US" w:bidi="ar-SA"/>
      </w:rPr>
    </w:lvl>
    <w:lvl w:ilvl="8" w:tplc="9B7EBAB4">
      <w:numFmt w:val="bullet"/>
      <w:lvlText w:val="•"/>
      <w:lvlJc w:val="left"/>
      <w:pPr>
        <w:ind w:left="8084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5A15"/>
    <w:rsid w:val="001E446E"/>
    <w:rsid w:val="0071103C"/>
    <w:rsid w:val="00D1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F2E6"/>
  <w15:docId w15:val="{81C4AA46-7699-44BF-AB63-D0BA45A9C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3"/>
      <w:ind w:left="1204" w:hanging="18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57" w:hanging="708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57" w:hanging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Cherepkova</dc:creator>
  <cp:lastModifiedBy>Валентин Сергеевич Запольский</cp:lastModifiedBy>
  <cp:revision>2</cp:revision>
  <dcterms:created xsi:type="dcterms:W3CDTF">2026-08-24T11:34:00Z</dcterms:created>
  <dcterms:modified xsi:type="dcterms:W3CDTF">2026-08-24T11:36:00Z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2026-08-24T00:00:00Z</vt:filetime>
  </property>
  <property fmtid="{D5CDD505-2E9C-101B-9397-08002B2CF9AE}" pid="6" name="Producer">
    <vt:lpwstr>Microsoft® Word 2019</vt:lpwstr>
  </property>
</Properties>
</file>